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64" w:rsidRDefault="00F25E68" w:rsidP="00C53338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Middle Tennessee Writing Project</w:t>
      </w:r>
      <w:r w:rsidR="00C53338">
        <w:rPr>
          <w:rFonts w:ascii="Footlight MT Light" w:hAnsi="Footlight MT Light"/>
          <w:sz w:val="28"/>
          <w:szCs w:val="28"/>
        </w:rPr>
        <w:t>’s</w:t>
      </w:r>
    </w:p>
    <w:p w:rsidR="00C53338" w:rsidRDefault="00C53338" w:rsidP="00C53338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Spring Mini-Conference</w:t>
      </w:r>
    </w:p>
    <w:p w:rsidR="00C53338" w:rsidRDefault="00C53338" w:rsidP="00C53338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April 15, 2017</w:t>
      </w:r>
    </w:p>
    <w:p w:rsidR="00C53338" w:rsidRDefault="00C53338" w:rsidP="00C53338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9:00 a.m. to 1:30 p.m.</w:t>
      </w:r>
    </w:p>
    <w:p w:rsidR="00C53338" w:rsidRDefault="00C53338" w:rsidP="00C53338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College of Education Building, MTSU</w:t>
      </w:r>
    </w:p>
    <w:p w:rsidR="00C53338" w:rsidRDefault="00C53338" w:rsidP="00C53338">
      <w:pPr>
        <w:jc w:val="center"/>
        <w:rPr>
          <w:rFonts w:ascii="Footlight MT Light" w:hAnsi="Footlight MT Light"/>
          <w:sz w:val="28"/>
          <w:szCs w:val="28"/>
        </w:rPr>
      </w:pPr>
    </w:p>
    <w:p w:rsidR="00CD4643" w:rsidRDefault="00CD4643" w:rsidP="00C53338">
      <w:pPr>
        <w:rPr>
          <w:rFonts w:ascii="Century Schoolbook" w:hAnsi="Century Schoolbook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/>
          <w:sz w:val="24"/>
          <w:szCs w:val="24"/>
        </w:rPr>
      </w:pPr>
    </w:p>
    <w:p w:rsidR="00C53338" w:rsidRDefault="00C53338" w:rsidP="00C5333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9:00 </w:t>
      </w:r>
      <w:r>
        <w:rPr>
          <w:rFonts w:ascii="Century Schoolbook" w:hAnsi="Century Schoolbook"/>
          <w:sz w:val="24"/>
          <w:szCs w:val="24"/>
        </w:rPr>
        <w:tab/>
        <w:t>Welcome and refreshments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Room </w:t>
      </w:r>
      <w:r w:rsidR="000C2D03">
        <w:rPr>
          <w:rFonts w:ascii="Century Schoolbook" w:hAnsi="Century Schoolbook"/>
          <w:sz w:val="24"/>
          <w:szCs w:val="24"/>
        </w:rPr>
        <w:t>246</w:t>
      </w:r>
    </w:p>
    <w:p w:rsidR="00C53338" w:rsidRDefault="00C53338" w:rsidP="00C53338">
      <w:pPr>
        <w:rPr>
          <w:rFonts w:ascii="Century Schoolbook" w:hAnsi="Century Schoolbook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/>
          <w:sz w:val="24"/>
          <w:szCs w:val="24"/>
        </w:rPr>
      </w:pPr>
    </w:p>
    <w:p w:rsidR="00C53338" w:rsidRDefault="00C53338" w:rsidP="00C5333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9:15 – 10:15 Session #1</w:t>
      </w:r>
    </w:p>
    <w:p w:rsidR="00C53338" w:rsidRDefault="00C53338" w:rsidP="00C5333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C53338" w:rsidRPr="00283073" w:rsidRDefault="00C53338" w:rsidP="00C5333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>Tena Bailey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Room</w:t>
      </w:r>
      <w:r w:rsidR="000C2D03">
        <w:rPr>
          <w:rFonts w:ascii="Century Schoolbook" w:hAnsi="Century Schoolbook"/>
          <w:sz w:val="24"/>
          <w:szCs w:val="24"/>
        </w:rPr>
        <w:t xml:space="preserve"> 246</w:t>
      </w:r>
    </w:p>
    <w:p w:rsidR="00C53338" w:rsidRPr="00283073" w:rsidRDefault="00C53338" w:rsidP="00C53338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>Peer Review . . . Who Knew?</w:t>
      </w:r>
    </w:p>
    <w:p w:rsidR="00C53338" w:rsidRDefault="00C53338" w:rsidP="00C53338">
      <w:pPr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Peer review is not so much what you learn from our peers but what you learn about yourself. Focused review provides a student with skills that are transferred to his or her own writing.</w:t>
      </w:r>
    </w:p>
    <w:p w:rsidR="00C53338" w:rsidRDefault="00C53338" w:rsidP="00C53338">
      <w:pPr>
        <w:ind w:left="720"/>
        <w:rPr>
          <w:rFonts w:ascii="Century Schoolbook" w:hAnsi="Century Schoolbook"/>
          <w:sz w:val="24"/>
          <w:szCs w:val="24"/>
        </w:rPr>
      </w:pPr>
    </w:p>
    <w:p w:rsidR="00D50269" w:rsidRDefault="00D50269" w:rsidP="00D50269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Amanda Thompson</w:t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 xml:space="preserve">Room </w:t>
      </w:r>
      <w:r w:rsidR="000C2D03">
        <w:rPr>
          <w:rFonts w:ascii="Century Schoolbook" w:hAnsi="Century Schoolbook" w:cs="David"/>
          <w:sz w:val="24"/>
          <w:szCs w:val="24"/>
        </w:rPr>
        <w:t>247</w:t>
      </w:r>
    </w:p>
    <w:p w:rsidR="00D50269" w:rsidRDefault="00D50269" w:rsidP="00D50269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Want successful writers? Allow choice!</w:t>
      </w:r>
    </w:p>
    <w:p w:rsidR="00D50269" w:rsidRDefault="00D50269" w:rsidP="00D50269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Utilizing the best practice of student choice in Writer’s Workshop leads to better student writing.</w:t>
      </w:r>
    </w:p>
    <w:p w:rsidR="00C53338" w:rsidRDefault="00C53338" w:rsidP="00C53338">
      <w:pPr>
        <w:ind w:left="720"/>
        <w:rPr>
          <w:rFonts w:ascii="Century Schoolbook" w:hAnsi="Century Schoolbook"/>
          <w:sz w:val="24"/>
          <w:szCs w:val="24"/>
        </w:rPr>
      </w:pPr>
    </w:p>
    <w:p w:rsidR="00C53338" w:rsidRDefault="00C53338" w:rsidP="00C53338">
      <w:pPr>
        <w:ind w:left="720"/>
        <w:rPr>
          <w:rFonts w:ascii="Century Schoolbook" w:hAnsi="Century Schoolbook"/>
          <w:sz w:val="24"/>
          <w:szCs w:val="24"/>
        </w:rPr>
      </w:pPr>
    </w:p>
    <w:p w:rsidR="00C53338" w:rsidRDefault="00C53338" w:rsidP="00C53338">
      <w:pPr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Jordan Sims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Room </w:t>
      </w:r>
      <w:r w:rsidR="000C2D03">
        <w:rPr>
          <w:rFonts w:ascii="Century Schoolbook" w:hAnsi="Century Schoolbook"/>
          <w:sz w:val="24"/>
          <w:szCs w:val="24"/>
        </w:rPr>
        <w:t>248</w:t>
      </w:r>
    </w:p>
    <w:p w:rsidR="00C53338" w:rsidRDefault="00C53338" w:rsidP="00C53338">
      <w:pPr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The Effects of Student Self-Assessments to Increase Writing Confidence and Ability</w:t>
      </w:r>
    </w:p>
    <w:p w:rsidR="00C53338" w:rsidRDefault="00C53338" w:rsidP="00C53338">
      <w:pPr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This presentation will examine the results from student self-assessments given before, during, and after the research paper writing process.</w:t>
      </w:r>
    </w:p>
    <w:p w:rsidR="00C53338" w:rsidRDefault="00C53338" w:rsidP="00C53338">
      <w:pPr>
        <w:ind w:left="720"/>
        <w:rPr>
          <w:rFonts w:ascii="Century Schoolbook" w:hAnsi="Century Schoolbook"/>
          <w:sz w:val="24"/>
          <w:szCs w:val="24"/>
        </w:rPr>
      </w:pPr>
    </w:p>
    <w:p w:rsidR="00D50269" w:rsidRPr="00D50269" w:rsidRDefault="00D50269" w:rsidP="00D50269">
      <w:pPr>
        <w:ind w:left="720"/>
        <w:rPr>
          <w:rFonts w:ascii="Century Schoolbook" w:hAnsi="Century Schoolbook"/>
          <w:sz w:val="24"/>
          <w:szCs w:val="24"/>
        </w:rPr>
      </w:pPr>
      <w:r w:rsidRPr="00D50269">
        <w:rPr>
          <w:rFonts w:ascii="Century Schoolbook" w:hAnsi="Century Schoolbook"/>
          <w:b/>
          <w:sz w:val="24"/>
          <w:szCs w:val="24"/>
        </w:rPr>
        <w:t>Hillary Yeager</w:t>
      </w:r>
      <w:r w:rsidRPr="00D50269">
        <w:rPr>
          <w:rFonts w:ascii="Century Schoolbook" w:hAnsi="Century Schoolbook"/>
          <w:b/>
          <w:sz w:val="24"/>
          <w:szCs w:val="24"/>
        </w:rPr>
        <w:tab/>
      </w:r>
      <w:r w:rsidRPr="00D50269">
        <w:rPr>
          <w:rFonts w:ascii="Century Schoolbook" w:hAnsi="Century Schoolbook"/>
          <w:b/>
          <w:sz w:val="24"/>
          <w:szCs w:val="24"/>
        </w:rPr>
        <w:tab/>
      </w:r>
      <w:r w:rsidRPr="00D50269">
        <w:rPr>
          <w:rFonts w:ascii="Century Schoolbook" w:hAnsi="Century Schoolbook"/>
          <w:b/>
          <w:sz w:val="24"/>
          <w:szCs w:val="24"/>
        </w:rPr>
        <w:tab/>
      </w:r>
      <w:r w:rsidRPr="00D50269">
        <w:rPr>
          <w:rFonts w:ascii="Century Schoolbook" w:hAnsi="Century Schoolbook"/>
          <w:b/>
          <w:sz w:val="24"/>
          <w:szCs w:val="24"/>
        </w:rPr>
        <w:tab/>
      </w:r>
      <w:r w:rsidRPr="00D50269">
        <w:rPr>
          <w:rFonts w:ascii="Century Schoolbook" w:hAnsi="Century Schoolbook"/>
          <w:b/>
          <w:sz w:val="24"/>
          <w:szCs w:val="24"/>
        </w:rPr>
        <w:tab/>
      </w:r>
      <w:r w:rsidRPr="00D50269">
        <w:rPr>
          <w:rFonts w:ascii="Century Schoolbook" w:hAnsi="Century Schoolbook"/>
          <w:b/>
          <w:sz w:val="24"/>
          <w:szCs w:val="24"/>
        </w:rPr>
        <w:tab/>
      </w:r>
      <w:r w:rsidRPr="00D50269">
        <w:rPr>
          <w:rFonts w:ascii="Century Schoolbook" w:hAnsi="Century Schoolbook"/>
          <w:b/>
          <w:sz w:val="24"/>
          <w:szCs w:val="24"/>
        </w:rPr>
        <w:tab/>
      </w:r>
      <w:r w:rsidRPr="00D50269">
        <w:rPr>
          <w:rFonts w:ascii="Century Schoolbook" w:hAnsi="Century Schoolbook"/>
          <w:b/>
          <w:sz w:val="24"/>
          <w:szCs w:val="24"/>
        </w:rPr>
        <w:tab/>
      </w:r>
      <w:r w:rsidRPr="00D50269">
        <w:rPr>
          <w:rFonts w:ascii="Century Schoolbook" w:hAnsi="Century Schoolbook"/>
          <w:sz w:val="24"/>
          <w:szCs w:val="24"/>
        </w:rPr>
        <w:t xml:space="preserve">Room </w:t>
      </w:r>
      <w:r w:rsidR="000C2D03">
        <w:rPr>
          <w:rFonts w:ascii="Century Schoolbook" w:hAnsi="Century Schoolbook"/>
          <w:sz w:val="24"/>
          <w:szCs w:val="24"/>
        </w:rPr>
        <w:t>249</w:t>
      </w:r>
    </w:p>
    <w:p w:rsidR="00D50269" w:rsidRPr="00D50269" w:rsidRDefault="00D50269" w:rsidP="00D50269">
      <w:pPr>
        <w:ind w:left="720"/>
        <w:rPr>
          <w:rFonts w:ascii="Century Schoolbook" w:hAnsi="Century Schoolbook"/>
          <w:sz w:val="24"/>
          <w:szCs w:val="24"/>
        </w:rPr>
      </w:pPr>
      <w:r w:rsidRPr="00D50269">
        <w:rPr>
          <w:rFonts w:ascii="Century Schoolbook" w:hAnsi="Century Schoolbook"/>
          <w:b/>
          <w:sz w:val="24"/>
          <w:szCs w:val="24"/>
        </w:rPr>
        <w:t>Level 10 Teaching: Using Bullet Journals in the Composition Classroom to Teach Mindfulness and Accountability</w:t>
      </w:r>
    </w:p>
    <w:p w:rsidR="00D50269" w:rsidRPr="00D50269" w:rsidRDefault="00D50269" w:rsidP="00D50269">
      <w:pPr>
        <w:ind w:left="720"/>
        <w:rPr>
          <w:rFonts w:ascii="Century Schoolbook" w:hAnsi="Century Schoolbook"/>
          <w:sz w:val="24"/>
          <w:szCs w:val="24"/>
        </w:rPr>
      </w:pPr>
      <w:r w:rsidRPr="00D50269">
        <w:rPr>
          <w:rFonts w:ascii="Century Schoolbook" w:hAnsi="Century Schoolbook"/>
          <w:sz w:val="24"/>
          <w:szCs w:val="24"/>
        </w:rPr>
        <w:t>This presentation will outline how to implement the Bullet Journal system in the writing classroom to teach Habits of Mind and create better outcomes for long term student success.</w:t>
      </w:r>
    </w:p>
    <w:p w:rsidR="00D50269" w:rsidRDefault="00D50269" w:rsidP="00C53338">
      <w:pPr>
        <w:ind w:left="720"/>
        <w:rPr>
          <w:rFonts w:ascii="Century Schoolbook" w:hAnsi="Century Schoolbook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 w:cs="David"/>
          <w:sz w:val="24"/>
          <w:szCs w:val="24"/>
        </w:rPr>
      </w:pPr>
    </w:p>
    <w:p w:rsidR="00C53338" w:rsidRDefault="00D50269" w:rsidP="00C53338">
      <w:pPr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10:15 – 10:30</w:t>
      </w:r>
      <w:r w:rsidR="00C53338">
        <w:rPr>
          <w:rFonts w:ascii="Century Schoolbook" w:hAnsi="Century Schoolbook" w:cs="David"/>
          <w:sz w:val="24"/>
          <w:szCs w:val="24"/>
        </w:rPr>
        <w:t xml:space="preserve"> Break</w:t>
      </w:r>
    </w:p>
    <w:p w:rsidR="00C53338" w:rsidRDefault="00C53338" w:rsidP="00C53338">
      <w:pPr>
        <w:rPr>
          <w:rFonts w:ascii="Century Schoolbook" w:hAnsi="Century Schoolbook" w:cs="David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 w:cs="David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 w:cs="David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 w:cs="David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 w:cs="David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 w:cs="David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 w:cs="David"/>
          <w:sz w:val="24"/>
          <w:szCs w:val="24"/>
        </w:rPr>
      </w:pPr>
    </w:p>
    <w:p w:rsidR="00CD4643" w:rsidRDefault="00CD4643" w:rsidP="00C53338">
      <w:pPr>
        <w:rPr>
          <w:rFonts w:ascii="Century Schoolbook" w:hAnsi="Century Schoolbook" w:cs="David"/>
          <w:sz w:val="24"/>
          <w:szCs w:val="24"/>
        </w:rPr>
      </w:pPr>
    </w:p>
    <w:p w:rsidR="00C53338" w:rsidRDefault="00D50269" w:rsidP="00C53338">
      <w:pPr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10:30 – 11:30</w:t>
      </w:r>
      <w:r w:rsidR="00C53338">
        <w:rPr>
          <w:rFonts w:ascii="Century Schoolbook" w:hAnsi="Century Schoolbook" w:cs="David"/>
          <w:sz w:val="24"/>
          <w:szCs w:val="24"/>
        </w:rPr>
        <w:t xml:space="preserve"> Session #2</w:t>
      </w:r>
    </w:p>
    <w:p w:rsidR="00C53338" w:rsidRDefault="00C53338" w:rsidP="00C53338">
      <w:pPr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ab/>
      </w:r>
    </w:p>
    <w:p w:rsidR="00B677A1" w:rsidRDefault="00B677A1" w:rsidP="00B677A1">
      <w:pPr>
        <w:ind w:firstLine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Sarah Esberger</w:t>
      </w:r>
      <w:r>
        <w:rPr>
          <w:rFonts w:ascii="Century Schoolbook" w:hAnsi="Century Schoolbook" w:cs="David"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ab/>
        <w:t xml:space="preserve">Room </w:t>
      </w:r>
      <w:r w:rsidR="000C2D03">
        <w:rPr>
          <w:rFonts w:ascii="Century Schoolbook" w:hAnsi="Century Schoolbook" w:cs="David"/>
          <w:sz w:val="24"/>
          <w:szCs w:val="24"/>
        </w:rPr>
        <w:t>246</w:t>
      </w:r>
    </w:p>
    <w:p w:rsidR="00C53338" w:rsidRDefault="00B677A1" w:rsidP="00B677A1">
      <w:pPr>
        <w:ind w:left="720"/>
        <w:rPr>
          <w:rFonts w:ascii="Century Schoolbook" w:hAnsi="Century Schoolbook" w:cs="David"/>
          <w:b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Using Mentor Texts to Develop Students’ Craft from Sentences to Drafts</w:t>
      </w:r>
    </w:p>
    <w:p w:rsidR="00C53338" w:rsidRDefault="00B677A1" w:rsidP="00C53338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In this presentation, attendees will learn strategies for incorporating mentor sentences and texts into their classroom to teach elements of craft, including grammar, style, audience, and genre.</w:t>
      </w:r>
    </w:p>
    <w:p w:rsidR="00C53338" w:rsidRDefault="00C53338" w:rsidP="00C53338">
      <w:pPr>
        <w:ind w:left="720"/>
        <w:rPr>
          <w:rFonts w:ascii="Century Schoolbook" w:hAnsi="Century Schoolbook" w:cs="David"/>
          <w:sz w:val="24"/>
          <w:szCs w:val="24"/>
        </w:rPr>
      </w:pPr>
    </w:p>
    <w:p w:rsidR="00D50269" w:rsidRPr="00D50269" w:rsidRDefault="00D50269" w:rsidP="00D50269">
      <w:pPr>
        <w:ind w:left="720"/>
        <w:rPr>
          <w:rFonts w:ascii="Century Schoolbook" w:hAnsi="Century Schoolbook" w:cs="David"/>
          <w:b/>
          <w:sz w:val="24"/>
          <w:szCs w:val="24"/>
        </w:rPr>
      </w:pPr>
      <w:r w:rsidRPr="00D50269">
        <w:rPr>
          <w:rFonts w:ascii="Century Schoolbook" w:hAnsi="Century Schoolbook" w:cs="David"/>
          <w:b/>
          <w:sz w:val="24"/>
          <w:szCs w:val="24"/>
        </w:rPr>
        <w:t>Kristin Clifton</w:t>
      </w:r>
      <w:r w:rsidRPr="00D50269">
        <w:rPr>
          <w:rFonts w:ascii="Century Schoolbook" w:hAnsi="Century Schoolbook" w:cs="David"/>
          <w:b/>
          <w:sz w:val="24"/>
          <w:szCs w:val="24"/>
        </w:rPr>
        <w:tab/>
      </w:r>
      <w:r w:rsidRPr="00D50269">
        <w:rPr>
          <w:rFonts w:ascii="Century Schoolbook" w:hAnsi="Century Schoolbook" w:cs="David"/>
          <w:b/>
          <w:sz w:val="24"/>
          <w:szCs w:val="24"/>
        </w:rPr>
        <w:tab/>
      </w:r>
      <w:r w:rsidRPr="00D50269">
        <w:rPr>
          <w:rFonts w:ascii="Century Schoolbook" w:hAnsi="Century Schoolbook" w:cs="David"/>
          <w:b/>
          <w:sz w:val="24"/>
          <w:szCs w:val="24"/>
        </w:rPr>
        <w:tab/>
      </w:r>
      <w:r w:rsidRPr="00D50269">
        <w:rPr>
          <w:rFonts w:ascii="Century Schoolbook" w:hAnsi="Century Schoolbook" w:cs="David"/>
          <w:b/>
          <w:sz w:val="24"/>
          <w:szCs w:val="24"/>
        </w:rPr>
        <w:tab/>
      </w:r>
      <w:r w:rsidRPr="00D50269">
        <w:rPr>
          <w:rFonts w:ascii="Century Schoolbook" w:hAnsi="Century Schoolbook" w:cs="David"/>
          <w:b/>
          <w:sz w:val="24"/>
          <w:szCs w:val="24"/>
        </w:rPr>
        <w:tab/>
      </w:r>
      <w:r w:rsidRPr="00D50269">
        <w:rPr>
          <w:rFonts w:ascii="Century Schoolbook" w:hAnsi="Century Schoolbook" w:cs="David"/>
          <w:b/>
          <w:sz w:val="24"/>
          <w:szCs w:val="24"/>
        </w:rPr>
        <w:tab/>
      </w:r>
      <w:r w:rsidRPr="00D50269">
        <w:rPr>
          <w:rFonts w:ascii="Century Schoolbook" w:hAnsi="Century Schoolbook" w:cs="David"/>
          <w:b/>
          <w:sz w:val="24"/>
          <w:szCs w:val="24"/>
        </w:rPr>
        <w:tab/>
      </w:r>
      <w:r w:rsidRPr="00D50269">
        <w:rPr>
          <w:rFonts w:ascii="Century Schoolbook" w:hAnsi="Century Schoolbook" w:cs="David"/>
          <w:b/>
          <w:sz w:val="24"/>
          <w:szCs w:val="24"/>
        </w:rPr>
        <w:tab/>
      </w:r>
      <w:r w:rsidRPr="00D50269">
        <w:rPr>
          <w:rFonts w:ascii="Century Schoolbook" w:hAnsi="Century Schoolbook" w:cs="David"/>
          <w:sz w:val="24"/>
          <w:szCs w:val="24"/>
        </w:rPr>
        <w:t>Room</w:t>
      </w:r>
      <w:r w:rsidR="000C2D03">
        <w:rPr>
          <w:rFonts w:ascii="Century Schoolbook" w:hAnsi="Century Schoolbook" w:cs="David"/>
          <w:sz w:val="24"/>
          <w:szCs w:val="24"/>
        </w:rPr>
        <w:t xml:space="preserve"> 247</w:t>
      </w:r>
    </w:p>
    <w:p w:rsidR="00D50269" w:rsidRPr="00D50269" w:rsidRDefault="00D50269" w:rsidP="00D50269">
      <w:pPr>
        <w:ind w:left="720"/>
        <w:rPr>
          <w:rFonts w:ascii="Century Schoolbook" w:hAnsi="Century Schoolbook" w:cs="David"/>
          <w:b/>
          <w:sz w:val="24"/>
          <w:szCs w:val="24"/>
        </w:rPr>
      </w:pPr>
      <w:r w:rsidRPr="00D50269">
        <w:rPr>
          <w:rFonts w:ascii="Century Schoolbook" w:hAnsi="Century Schoolbook" w:cs="David"/>
          <w:b/>
          <w:sz w:val="24"/>
          <w:szCs w:val="24"/>
        </w:rPr>
        <w:t>Writing in Math</w:t>
      </w:r>
    </w:p>
    <w:p w:rsidR="00D50269" w:rsidRPr="00D50269" w:rsidRDefault="00D50269" w:rsidP="00D50269">
      <w:pPr>
        <w:ind w:left="720"/>
        <w:rPr>
          <w:rFonts w:ascii="Century Schoolbook" w:hAnsi="Century Schoolbook" w:cs="David"/>
          <w:sz w:val="24"/>
          <w:szCs w:val="24"/>
        </w:rPr>
      </w:pPr>
      <w:r w:rsidRPr="00D50269">
        <w:rPr>
          <w:rFonts w:ascii="Century Schoolbook" w:hAnsi="Century Schoolbook" w:cs="David"/>
          <w:sz w:val="24"/>
          <w:szCs w:val="24"/>
        </w:rPr>
        <w:t>Exploring strategies for using writing to strengthen students’ understanding of math topics</w:t>
      </w:r>
    </w:p>
    <w:p w:rsidR="00D50269" w:rsidRDefault="00D50269" w:rsidP="00C53338">
      <w:pPr>
        <w:ind w:left="720"/>
        <w:rPr>
          <w:rFonts w:ascii="Century Schoolbook" w:hAnsi="Century Schoolbook" w:cs="David"/>
          <w:b/>
          <w:sz w:val="24"/>
          <w:szCs w:val="24"/>
        </w:rPr>
      </w:pPr>
    </w:p>
    <w:p w:rsidR="00B677A1" w:rsidRPr="00D50269" w:rsidRDefault="00D50269" w:rsidP="00C53338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Joe Hardin</w:t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>Room</w:t>
      </w:r>
      <w:r w:rsidR="000C2D03">
        <w:rPr>
          <w:rFonts w:ascii="Century Schoolbook" w:hAnsi="Century Schoolbook" w:cs="David"/>
          <w:sz w:val="24"/>
          <w:szCs w:val="24"/>
        </w:rPr>
        <w:t xml:space="preserve"> 248</w:t>
      </w:r>
    </w:p>
    <w:p w:rsidR="00C53338" w:rsidRDefault="00D50269" w:rsidP="00C53338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Reaching Reticent Writers: Fostering Successful Writing in the Middle School Classroom</w:t>
      </w:r>
    </w:p>
    <w:p w:rsidR="00D50269" w:rsidRDefault="00D50269" w:rsidP="00C53338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This presentation will highlight purposeful strategies for encouraging young writers and establishing a culture of writing in the classroom.</w:t>
      </w:r>
    </w:p>
    <w:p w:rsidR="00D50269" w:rsidRDefault="00D50269" w:rsidP="00C53338">
      <w:pPr>
        <w:ind w:left="720"/>
        <w:rPr>
          <w:rFonts w:ascii="Century Schoolbook" w:hAnsi="Century Schoolbook" w:cs="David"/>
          <w:sz w:val="24"/>
          <w:szCs w:val="24"/>
        </w:rPr>
      </w:pPr>
    </w:p>
    <w:p w:rsidR="00D50269" w:rsidRDefault="00D50269" w:rsidP="00C53338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Caty Chapman</w:t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>Room</w:t>
      </w:r>
      <w:r w:rsidR="000C2D03">
        <w:rPr>
          <w:rFonts w:ascii="Century Schoolbook" w:hAnsi="Century Schoolbook" w:cs="David"/>
          <w:sz w:val="24"/>
          <w:szCs w:val="24"/>
        </w:rPr>
        <w:t xml:space="preserve"> 249</w:t>
      </w:r>
    </w:p>
    <w:p w:rsidR="00D50269" w:rsidRDefault="00D50269" w:rsidP="00D50269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Embedding Online Writing Communities in Your Classroom</w:t>
      </w:r>
    </w:p>
    <w:p w:rsidR="00D50269" w:rsidRPr="00D50269" w:rsidRDefault="00D50269" w:rsidP="00D50269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In this presentation, we will look at the online learning environment as a rhetorical space and consider how online writing communities can benefit writers in face-to-face and online classes.</w:t>
      </w:r>
    </w:p>
    <w:p w:rsidR="00C53338" w:rsidRDefault="00C53338" w:rsidP="00C53338">
      <w:pPr>
        <w:ind w:left="720"/>
        <w:rPr>
          <w:rFonts w:ascii="Century Schoolbook" w:hAnsi="Century Schoolbook" w:cs="David"/>
          <w:sz w:val="24"/>
          <w:szCs w:val="24"/>
        </w:rPr>
      </w:pPr>
    </w:p>
    <w:p w:rsidR="00C53338" w:rsidRDefault="00D50269" w:rsidP="00C53338">
      <w:pPr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11:30 – 11:4</w:t>
      </w:r>
      <w:r w:rsidR="00B677A1">
        <w:rPr>
          <w:rFonts w:ascii="Century Schoolbook" w:hAnsi="Century Schoolbook" w:cs="David"/>
          <w:sz w:val="24"/>
          <w:szCs w:val="24"/>
        </w:rPr>
        <w:t>5</w:t>
      </w:r>
      <w:r w:rsidR="00C53338">
        <w:rPr>
          <w:rFonts w:ascii="Century Schoolbook" w:hAnsi="Century Schoolbook" w:cs="David"/>
          <w:sz w:val="24"/>
          <w:szCs w:val="24"/>
        </w:rPr>
        <w:t xml:space="preserve"> Break</w:t>
      </w:r>
    </w:p>
    <w:p w:rsidR="00C53338" w:rsidRDefault="00C53338" w:rsidP="00C53338">
      <w:pPr>
        <w:rPr>
          <w:rFonts w:ascii="Century Schoolbook" w:hAnsi="Century Schoolbook" w:cs="David"/>
          <w:sz w:val="24"/>
          <w:szCs w:val="24"/>
        </w:rPr>
      </w:pPr>
    </w:p>
    <w:p w:rsidR="00C53338" w:rsidRDefault="00D50269" w:rsidP="00C53338">
      <w:pPr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11:45 – 12:4</w:t>
      </w:r>
      <w:r w:rsidR="00C53338">
        <w:rPr>
          <w:rFonts w:ascii="Century Schoolbook" w:hAnsi="Century Schoolbook" w:cs="David"/>
          <w:sz w:val="24"/>
          <w:szCs w:val="24"/>
        </w:rPr>
        <w:t>5 Session #3</w:t>
      </w:r>
    </w:p>
    <w:p w:rsidR="00C53338" w:rsidRDefault="00C53338" w:rsidP="00C53338">
      <w:pPr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ab/>
      </w:r>
    </w:p>
    <w:p w:rsidR="00C53338" w:rsidRPr="00F60C40" w:rsidRDefault="00D50269" w:rsidP="00C53338">
      <w:pPr>
        <w:ind w:firstLine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Sarah Bilbrey</w:t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sz w:val="24"/>
          <w:szCs w:val="24"/>
        </w:rPr>
        <w:t xml:space="preserve">Room </w:t>
      </w:r>
      <w:r w:rsidR="000C2D03">
        <w:rPr>
          <w:rFonts w:ascii="Century Schoolbook" w:hAnsi="Century Schoolbook" w:cs="David"/>
          <w:sz w:val="24"/>
          <w:szCs w:val="24"/>
        </w:rPr>
        <w:t>246</w:t>
      </w:r>
    </w:p>
    <w:p w:rsidR="00D50269" w:rsidRDefault="00D50269" w:rsidP="00C53338">
      <w:pPr>
        <w:ind w:firstLine="720"/>
        <w:rPr>
          <w:rFonts w:ascii="Century Schoolbook" w:hAnsi="Century Schoolbook" w:cs="David"/>
          <w:b/>
          <w:bCs/>
          <w:sz w:val="24"/>
          <w:szCs w:val="24"/>
        </w:rPr>
      </w:pPr>
    </w:p>
    <w:p w:rsidR="00C53338" w:rsidRDefault="00D50269" w:rsidP="00C53338">
      <w:pPr>
        <w:ind w:firstLine="720"/>
        <w:rPr>
          <w:rFonts w:ascii="Century Schoolbook" w:hAnsi="Century Schoolbook" w:cs="David"/>
          <w:b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>Riki-Lynne Willmon</w:t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b/>
          <w:sz w:val="24"/>
          <w:szCs w:val="24"/>
        </w:rPr>
        <w:tab/>
      </w:r>
      <w:r w:rsidR="00C53338">
        <w:rPr>
          <w:rFonts w:ascii="Century Schoolbook" w:hAnsi="Century Schoolbook" w:cs="David"/>
          <w:b/>
          <w:sz w:val="24"/>
          <w:szCs w:val="24"/>
        </w:rPr>
        <w:tab/>
      </w:r>
      <w:r>
        <w:rPr>
          <w:rFonts w:ascii="Century Schoolbook" w:hAnsi="Century Schoolbook" w:cs="David"/>
          <w:sz w:val="24"/>
          <w:szCs w:val="24"/>
        </w:rPr>
        <w:t xml:space="preserve">Room </w:t>
      </w:r>
      <w:r w:rsidR="000C2D03">
        <w:rPr>
          <w:rFonts w:ascii="Century Schoolbook" w:hAnsi="Century Schoolbook" w:cs="David"/>
          <w:sz w:val="24"/>
          <w:szCs w:val="24"/>
        </w:rPr>
        <w:t>247</w:t>
      </w:r>
    </w:p>
    <w:p w:rsidR="00C53338" w:rsidRDefault="00C53338" w:rsidP="00C53338">
      <w:pPr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b/>
          <w:sz w:val="24"/>
          <w:szCs w:val="24"/>
        </w:rPr>
        <w:tab/>
      </w:r>
      <w:r w:rsidR="00CD4643">
        <w:rPr>
          <w:rFonts w:ascii="Century Schoolbook" w:hAnsi="Century Schoolbook" w:cs="David"/>
          <w:b/>
          <w:sz w:val="24"/>
          <w:szCs w:val="24"/>
        </w:rPr>
        <w:t>Alternative Grading Scale in an AP English Class</w:t>
      </w:r>
    </w:p>
    <w:p w:rsidR="00CD4643" w:rsidRPr="00CD4643" w:rsidRDefault="00CD4643" w:rsidP="00CD4643">
      <w:pPr>
        <w:ind w:left="720"/>
        <w:rPr>
          <w:rFonts w:ascii="Century Schoolbook" w:hAnsi="Century Schoolbook" w:cs="David"/>
          <w:sz w:val="24"/>
          <w:szCs w:val="24"/>
        </w:rPr>
      </w:pPr>
      <w:r>
        <w:rPr>
          <w:rFonts w:ascii="Century Schoolbook" w:hAnsi="Century Schoolbook" w:cs="David"/>
          <w:sz w:val="24"/>
          <w:szCs w:val="24"/>
        </w:rPr>
        <w:t>An alternative grading scale that attempts to align semester averages with AP exam scores while allowing assignment scores to more accurately reflect the students’ skills.</w:t>
      </w:r>
    </w:p>
    <w:p w:rsidR="00C53338" w:rsidRDefault="00C53338" w:rsidP="00C53338">
      <w:pPr>
        <w:rPr>
          <w:rFonts w:ascii="Century Schoolbook" w:hAnsi="Century Schoolbook" w:cs="David"/>
          <w:b/>
          <w:sz w:val="24"/>
          <w:szCs w:val="24"/>
        </w:rPr>
      </w:pPr>
    </w:p>
    <w:p w:rsidR="00C53338" w:rsidRPr="00C53338" w:rsidRDefault="00C53338" w:rsidP="00C53338">
      <w:pPr>
        <w:rPr>
          <w:rFonts w:ascii="Footlight MT Light" w:hAnsi="Footlight MT Light"/>
          <w:sz w:val="28"/>
          <w:szCs w:val="28"/>
        </w:rPr>
      </w:pPr>
      <w:r>
        <w:rPr>
          <w:rFonts w:ascii="Century Schoolbook" w:hAnsi="Century Schoolbook" w:cs="David"/>
          <w:sz w:val="24"/>
          <w:szCs w:val="24"/>
        </w:rPr>
        <w:t xml:space="preserve">12:45 – 1:15 Closing remarks and conferring of Teacher </w:t>
      </w:r>
      <w:proofErr w:type="spellStart"/>
      <w:r>
        <w:rPr>
          <w:rFonts w:ascii="Century Schoolbook" w:hAnsi="Century Schoolbook" w:cs="David"/>
          <w:sz w:val="24"/>
          <w:szCs w:val="24"/>
        </w:rPr>
        <w:t>Consultantship</w:t>
      </w:r>
      <w:r w:rsidR="00CD4643">
        <w:rPr>
          <w:rFonts w:ascii="Century Schoolbook" w:hAnsi="Century Schoolbook" w:cs="David"/>
          <w:sz w:val="24"/>
          <w:szCs w:val="24"/>
        </w:rPr>
        <w:t>s</w:t>
      </w:r>
      <w:proofErr w:type="spellEnd"/>
      <w:r w:rsidR="000C2D03">
        <w:rPr>
          <w:rFonts w:ascii="Century Schoolbook" w:hAnsi="Century Schoolbook" w:cs="David"/>
          <w:sz w:val="24"/>
          <w:szCs w:val="24"/>
        </w:rPr>
        <w:t xml:space="preserve"> Room 246</w:t>
      </w:r>
      <w:bookmarkStart w:id="0" w:name="_GoBack"/>
      <w:bookmarkEnd w:id="0"/>
    </w:p>
    <w:sectPr w:rsidR="00C53338" w:rsidRPr="00C5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8"/>
    <w:rsid w:val="000C2D03"/>
    <w:rsid w:val="005E4864"/>
    <w:rsid w:val="00B677A1"/>
    <w:rsid w:val="00C53338"/>
    <w:rsid w:val="00CD4643"/>
    <w:rsid w:val="00D50269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8DA3F-DA84-445C-8286-0C924580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Donovan</dc:creator>
  <cp:keywords/>
  <dc:description/>
  <cp:lastModifiedBy>Ellen Donovan</cp:lastModifiedBy>
  <cp:revision>3</cp:revision>
  <dcterms:created xsi:type="dcterms:W3CDTF">2017-03-22T19:13:00Z</dcterms:created>
  <dcterms:modified xsi:type="dcterms:W3CDTF">2017-03-27T18:53:00Z</dcterms:modified>
</cp:coreProperties>
</file>